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6450" w14:textId="3AC4EFD9" w:rsidR="00C51AC8" w:rsidRPr="00B82061" w:rsidRDefault="00C51AC8" w:rsidP="00B820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17F32E93" w14:textId="77777777" w:rsidR="00C51AC8" w:rsidRPr="00897E10" w:rsidRDefault="00C51AC8" w:rsidP="0089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Приложение № 1</w:t>
      </w:r>
    </w:p>
    <w:p w14:paraId="674E8B40" w14:textId="77777777" w:rsidR="00C51AC8" w:rsidRPr="00897E10" w:rsidRDefault="00C51AC8" w:rsidP="00894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10BE3" w14:textId="77777777" w:rsidR="00C51AC8" w:rsidRPr="00897E10" w:rsidRDefault="00C51AC8" w:rsidP="00894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10">
        <w:rPr>
          <w:rFonts w:ascii="Times New Roman" w:hAnsi="Times New Roman"/>
          <w:b/>
          <w:sz w:val="24"/>
          <w:szCs w:val="24"/>
        </w:rPr>
        <w:t>Викторина</w:t>
      </w:r>
      <w:r w:rsidRPr="00897E10">
        <w:rPr>
          <w:rFonts w:ascii="Times New Roman" w:hAnsi="Times New Roman"/>
          <w:sz w:val="24"/>
          <w:szCs w:val="24"/>
        </w:rPr>
        <w:t xml:space="preserve"> </w:t>
      </w:r>
      <w:r w:rsidRPr="00897E10">
        <w:rPr>
          <w:rFonts w:ascii="Times New Roman" w:hAnsi="Times New Roman"/>
          <w:b/>
          <w:sz w:val="24"/>
          <w:szCs w:val="24"/>
        </w:rPr>
        <w:t>«Нижегородский край – кузница Победы»</w:t>
      </w:r>
    </w:p>
    <w:p w14:paraId="1971E40D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467F5E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22F">
        <w:rPr>
          <w:rFonts w:ascii="Times New Roman" w:hAnsi="Times New Roman"/>
          <w:sz w:val="24"/>
          <w:szCs w:val="24"/>
        </w:rPr>
        <w:t>С первых дней войны Горьковская область с её многоотраслевой индустрией стала одним из крупнейших поставщиков вооружения не только войскам под Москвой, но и всему фронту. Назовите дату перехода всех промышленных предприятий города на производство оборонной продукции. Какие крупнейшие предприятия города и области выпускали эту продукцию?</w:t>
      </w:r>
    </w:p>
    <w:p w14:paraId="48911F47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69B060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2. Где проходил укрепленный оборонительный рубеж на дальних подступах к г. Горькому в московском направлении и какова его протяженность?</w:t>
      </w:r>
    </w:p>
    <w:p w14:paraId="2BA01497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42A3CC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3. Что вы знаете о формировании силами Горьковской железной дороги отдельного дивизиона бронепоездов? Как назывались бронепоезда? </w:t>
      </w:r>
    </w:p>
    <w:p w14:paraId="1292A9C5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87AA2F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4. Какие секретные объекты строились в 1941-1942 гг. Управлением по строительству Московского метрополитена (строительство № 74) в городе Горьком на Набережной им. А. А. Жданова?</w:t>
      </w:r>
    </w:p>
    <w:p w14:paraId="329888B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C1C4CD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5. Где в городе Горьком находился штаб по формированию 1-й и 2-й бригад речных кораблей Волжской военной флотилии, принимавших участие в разгроме немецко-фашистских войск под Сталинградом?</w:t>
      </w:r>
    </w:p>
    <w:p w14:paraId="44A7AAAA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4B0C74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6. На здании школы № 54 в Нижнем Новгороде (ул. Ванеева104/3) установлена мемориальная доска ее первому директору, заслуженному учителю России, участнику Великой Отечественной войны Юрию Рафаиловичу Морозову. В годы войны он служил на Балтийском флоте в составе экипажа морского охотника МО-103. Летом 1944 года в районе Финского залива экипаж корабля совершил подвиг, благодаря которому удалось обезвредить новое секретное оружие врага. Расскажите, в какой боевой операции принимал участие наш земляк? Как называлось новое секретное оружие военно-морских сил Германии, представлявшее серьезную угрозу для боевых кораблей?</w:t>
      </w:r>
    </w:p>
    <w:p w14:paraId="2D29B00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53005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7. В мае 2017 года в социальных сетях Интернета появилось письмо уроженца России, проживающего в Италии. Он сообщал: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22F">
        <w:rPr>
          <w:rFonts w:ascii="Times New Roman" w:hAnsi="Times New Roman"/>
          <w:sz w:val="24"/>
          <w:szCs w:val="24"/>
        </w:rPr>
        <w:t xml:space="preserve">«Катаясь на мотоцикле по одной из дорожек в горах Альп, наткнулся на камень, который оказался обелиском. Перевожу надпись на камне: «На этом месте 31 октября 1944 года погиб, сражаясь за освобождение Италии от фашистов, советский парень Горев Яков, партизан по прозвищу </w:t>
      </w:r>
      <w:r w:rsidRPr="0029222F">
        <w:rPr>
          <w:rFonts w:ascii="Times New Roman" w:hAnsi="Times New Roman"/>
          <w:sz w:val="24"/>
          <w:szCs w:val="24"/>
          <w:lang w:val="en-US"/>
        </w:rPr>
        <w:t>Luca</w:t>
      </w:r>
      <w:r w:rsidRPr="0029222F">
        <w:rPr>
          <w:rFonts w:ascii="Times New Roman" w:hAnsi="Times New Roman"/>
          <w:sz w:val="24"/>
          <w:szCs w:val="24"/>
        </w:rPr>
        <w:t>!». Этот герой оказался нашим земляком. Что вы знаете о судьбе этого человека?</w:t>
      </w:r>
    </w:p>
    <w:p w14:paraId="1240F6DB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8. Вторым фронтом в годы войны называли партизанское движение на оккупированных территориях. Партизаны остро нуждались в профессиональных шифровальщиках и радистах, осуществлявших связь с Большой землей. На базе Горьковской межкраевой школы НКВД в январе 1943 года был организован специальный факультет по подготовке радиооператоров для работы в партизанских и диверсионных отрядах в тылу врага. Отбор кандидатов был жестким и только на добровольных началах через органы ВЛКСМ. В январе 1943 года состоялся первый выпуск факультета. Летом 39 человек были заброшены в тыл врага. Многие из них погибли. В числе возвратившихся на родину в г. Горький были две радистки. Назовите их имена. Каким был их боевой путь?</w:t>
      </w:r>
    </w:p>
    <w:p w14:paraId="614ADC97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FD6D11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9. В годы войны в Горьковской области развернулось широкое движение по сдаче крови для переливания раненым и тяжелобольным. Особенно большой размах приняло донорское движение на предприятиях: горьковский автомобильный завод, «Красное Сормово», авиационный завод им. С. Орджоникидзе и др.</w:t>
      </w:r>
    </w:p>
    <w:p w14:paraId="084DE159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Какое учреждение отвечало за сбор крови в г. Горьком и сколько крови было собрано за годы войны? </w:t>
      </w:r>
    </w:p>
    <w:p w14:paraId="2ECAC157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67EE50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10. Назовите имя известной советской писательницы, выпускницы Горьковского медицинского института, которая в годы Великой Отечественной войны служила врачом-ординатором на плавучем госпитале СТС-56, перевозившем раненых из Сталинграда.</w:t>
      </w:r>
    </w:p>
    <w:p w14:paraId="352E4662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4EF6D7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11. Назовите имя известного горьковского хирурга, участника Великой Отечественной войны, Заслуженного </w:t>
      </w:r>
      <w:r>
        <w:rPr>
          <w:rFonts w:ascii="Times New Roman" w:hAnsi="Times New Roman"/>
          <w:sz w:val="24"/>
          <w:szCs w:val="24"/>
        </w:rPr>
        <w:t xml:space="preserve">деятеля науки, профессора НГМА. Он </w:t>
      </w:r>
      <w:r w:rsidRPr="0029222F">
        <w:rPr>
          <w:rFonts w:ascii="Times New Roman" w:hAnsi="Times New Roman"/>
          <w:sz w:val="24"/>
          <w:szCs w:val="24"/>
        </w:rPr>
        <w:t>остался жив после ранения крупным осколком, который прошел через легкое, застрял в сердце и остался там до конца жизни.</w:t>
      </w:r>
    </w:p>
    <w:p w14:paraId="2F607CC2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F279" w14:textId="77777777" w:rsidR="00C51AC8" w:rsidRDefault="00C51AC8" w:rsidP="006F5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В годы войны государство проявляло постоянную заботу о детях. </w:t>
      </w:r>
      <w:r w:rsidRPr="0029222F">
        <w:rPr>
          <w:rFonts w:ascii="Times New Roman" w:hAnsi="Times New Roman"/>
          <w:sz w:val="24"/>
          <w:szCs w:val="24"/>
        </w:rPr>
        <w:t xml:space="preserve">С первых дней войны обращалось особое внимание на быстрейшее обеспечение детских домов всем необходимым. Создавались специальные комиссии, занимавшиеся ликвидацией беспризорности и безнадзорности. </w:t>
      </w:r>
      <w:r>
        <w:rPr>
          <w:rFonts w:ascii="Times New Roman" w:hAnsi="Times New Roman"/>
          <w:sz w:val="24"/>
          <w:szCs w:val="24"/>
        </w:rPr>
        <w:t>В Горьковской области уже начиная с 1941 года в детские дома стали поступать дети из городов прифронтовой полосы, в частности Москвы, Ленинграда. Количество детских домов росло.</w:t>
      </w:r>
    </w:p>
    <w:p w14:paraId="23C8D730" w14:textId="77777777" w:rsidR="00C51AC8" w:rsidRPr="0029222F" w:rsidRDefault="00C51AC8" w:rsidP="006F5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Сколько детских домов действовало на территории Горьковской области</w:t>
      </w:r>
      <w:r>
        <w:rPr>
          <w:rFonts w:ascii="Times New Roman" w:hAnsi="Times New Roman"/>
          <w:sz w:val="24"/>
          <w:szCs w:val="24"/>
        </w:rPr>
        <w:t xml:space="preserve"> в годы войны и</w:t>
      </w:r>
      <w:r w:rsidRPr="0029222F">
        <w:rPr>
          <w:rFonts w:ascii="Times New Roman" w:hAnsi="Times New Roman"/>
          <w:sz w:val="24"/>
          <w:szCs w:val="24"/>
        </w:rPr>
        <w:t xml:space="preserve"> сколько детей в них находилось</w:t>
      </w:r>
      <w:r>
        <w:rPr>
          <w:rFonts w:ascii="Times New Roman" w:hAnsi="Times New Roman"/>
          <w:sz w:val="24"/>
          <w:szCs w:val="24"/>
        </w:rPr>
        <w:t>?</w:t>
      </w:r>
    </w:p>
    <w:p w14:paraId="6AF40DFF" w14:textId="77777777" w:rsidR="00C51AC8" w:rsidRDefault="00C51AC8" w:rsidP="006F5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C9ED5E" w14:textId="77777777" w:rsidR="00C51AC8" w:rsidRDefault="00C51AC8" w:rsidP="006F5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13. В годы Великой Отечественной войны в Горьковской области </w:t>
      </w:r>
      <w:r>
        <w:rPr>
          <w:rFonts w:ascii="Times New Roman" w:hAnsi="Times New Roman"/>
          <w:sz w:val="24"/>
          <w:szCs w:val="24"/>
        </w:rPr>
        <w:t>был создан специальный международный детский интернат.</w:t>
      </w:r>
    </w:p>
    <w:p w14:paraId="70A40131" w14:textId="77777777" w:rsidR="00C51AC8" w:rsidRDefault="00C51AC8" w:rsidP="006F5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каких детей был открыт этот интернат?</w:t>
      </w:r>
      <w:r w:rsidRPr="008A3C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он находился? Расскажите о нем.</w:t>
      </w:r>
    </w:p>
    <w:p w14:paraId="5ECEB108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6A600A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14. Быт горьковчан в годы Великой Отечественной войны был очень тяжелым. К сведению, доктор исторических наук, профессор Николай Михайлович </w:t>
      </w:r>
      <w:proofErr w:type="spellStart"/>
      <w:r w:rsidRPr="0029222F">
        <w:rPr>
          <w:rFonts w:ascii="Times New Roman" w:hAnsi="Times New Roman"/>
          <w:sz w:val="24"/>
          <w:szCs w:val="24"/>
        </w:rPr>
        <w:t>Добротвор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записал в своем дневнике в марте 1942 года: «Главная основа питания – 400 г хлеба, которые мы получаем по карточкам». </w:t>
      </w:r>
    </w:p>
    <w:p w14:paraId="1DF33B33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F96">
        <w:rPr>
          <w:rFonts w:ascii="Times New Roman" w:hAnsi="Times New Roman"/>
          <w:bCs/>
          <w:sz w:val="24"/>
          <w:szCs w:val="24"/>
        </w:rPr>
        <w:t>Каким категориям населения и какие нормы хлеба полагались горьковчанам в годы войны?</w:t>
      </w:r>
    </w:p>
    <w:p w14:paraId="1732C5A8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D5855E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15. В нашей стране развивается волонтерское движение, а что вы знаете о Тимуровском движении в годы Великой Отечествен</w:t>
      </w:r>
      <w:r>
        <w:rPr>
          <w:rFonts w:ascii="Times New Roman" w:hAnsi="Times New Roman"/>
          <w:sz w:val="24"/>
          <w:szCs w:val="24"/>
        </w:rPr>
        <w:t>ной войны в Горьковской области?</w:t>
      </w:r>
    </w:p>
    <w:p w14:paraId="476A17A0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1942F8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16. В начале Великой Отечественной войны наш город посетил известный советский писатель. Более двух месяцев он жил в одном из санаториев Горьковской области, где написал драматическую повесть и публицистический очерк. Кто был этим писателем? Как назывался санаторий, в котором он жил? Как назывался очерк и, какому историческому персонажу посвящена драматическая повесть?</w:t>
      </w:r>
    </w:p>
    <w:p w14:paraId="002B08E0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00389E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17. В годы Великой Отечественной войны бойцы разведгруппы партизанского отряда, действовавшего в районе Волоколамска, захватили в плен немецкого ефрейтора. Несмотря на суровый приказ пленных не брать, командир отряда приказал его отпустить. Сохранить жизнь ефрейтору помогло знание одного из гениальных произведений русской литературы. </w:t>
      </w:r>
    </w:p>
    <w:p w14:paraId="3988C491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Назовите имя командира партизанского отряда. Как называется это произведение?</w:t>
      </w:r>
      <w:r w:rsidRPr="0029222F">
        <w:rPr>
          <w:rFonts w:ascii="Times New Roman" w:hAnsi="Times New Roman"/>
          <w:i/>
          <w:sz w:val="24"/>
          <w:szCs w:val="24"/>
        </w:rPr>
        <w:t xml:space="preserve"> </w:t>
      </w:r>
    </w:p>
    <w:p w14:paraId="4EE9B53D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i/>
          <w:sz w:val="24"/>
          <w:szCs w:val="24"/>
        </w:rPr>
        <w:lastRenderedPageBreak/>
        <w:t>Подсказка: имя его прадеда- автора этого произведения, связано с нашим краем.</w:t>
      </w:r>
    </w:p>
    <w:p w14:paraId="76DACAE9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A7401C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18. Назовите имя известного российского историка-краеведа, автора популярных книг по истории нижегородского края, участника Великой Отечественной войны, который в 1941 году сражался среди первых </w:t>
      </w:r>
      <w:proofErr w:type="spellStart"/>
      <w:r w:rsidRPr="0029222F">
        <w:rPr>
          <w:rFonts w:ascii="Times New Roman" w:hAnsi="Times New Roman"/>
          <w:sz w:val="24"/>
          <w:szCs w:val="24"/>
        </w:rPr>
        <w:t>политбойцов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в составе 279-й стрелковой дивизии. </w:t>
      </w:r>
      <w:proofErr w:type="spellStart"/>
      <w:r w:rsidRPr="0029222F">
        <w:rPr>
          <w:rFonts w:ascii="Times New Roman" w:hAnsi="Times New Roman"/>
          <w:sz w:val="24"/>
          <w:szCs w:val="24"/>
        </w:rPr>
        <w:t>Политбойцами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были комсомольцы и члены партии, которые были направлены на фронт в первые месяцы войны по специальной партийной мобилизации. Их деятельность должна была способствовать повышению боеспособности и моральной устойчивости личного состава воинских частей. Появление в составе советских вооружённых сил </w:t>
      </w:r>
      <w:proofErr w:type="spellStart"/>
      <w:r w:rsidRPr="0029222F">
        <w:rPr>
          <w:rFonts w:ascii="Times New Roman" w:hAnsi="Times New Roman"/>
          <w:sz w:val="24"/>
          <w:szCs w:val="24"/>
        </w:rPr>
        <w:t>политбойцов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сыграло существенную роль в укреплении боевого духа армии во время наиболее тяжёлого периода Великой Отечественной войны.</w:t>
      </w:r>
    </w:p>
    <w:p w14:paraId="25534891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13A6B7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19. В годы войны горьковские художники, как и вся советская творческая интеллигенция, разделили судьбу народа, поднявшегося на борьбу с врагом, многие вступили в ряды действующей армии</w:t>
      </w:r>
      <w:r w:rsidRPr="00463F96">
        <w:rPr>
          <w:rFonts w:ascii="Times New Roman" w:hAnsi="Times New Roman"/>
          <w:sz w:val="24"/>
          <w:szCs w:val="24"/>
        </w:rPr>
        <w:t>. Не все из них вернулись домой, отдав свои жизни ради Великой победы. Назовите имена художников-горьковчан, участников Великой Отечественной войны.</w:t>
      </w:r>
    </w:p>
    <w:p w14:paraId="17EF6B43" w14:textId="77777777" w:rsidR="00C51AC8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F2A655" w14:textId="77777777" w:rsidR="00C51AC8" w:rsidRPr="0029222F" w:rsidRDefault="00C51AC8" w:rsidP="00894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29222F">
        <w:rPr>
          <w:rFonts w:ascii="Times New Roman" w:hAnsi="Times New Roman"/>
          <w:sz w:val="24"/>
          <w:szCs w:val="24"/>
        </w:rPr>
        <w:t xml:space="preserve">. Какая областная газета занимается поиском неизвестных солдат, наших земляков? Как называется серия книг, в которых объединены материалы по результатам этого поиска? </w:t>
      </w:r>
    </w:p>
    <w:p w14:paraId="35E3DF2D" w14:textId="77777777" w:rsidR="00C51AC8" w:rsidRPr="0029222F" w:rsidRDefault="00C51AC8" w:rsidP="008942A2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01F58217" w14:textId="77777777" w:rsidR="00C51AC8" w:rsidRPr="0029222F" w:rsidRDefault="00C51AC8" w:rsidP="008942A2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222F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428C5D6F" w14:textId="77777777" w:rsidR="00C51AC8" w:rsidRPr="0029222F" w:rsidRDefault="00C51AC8" w:rsidP="008942A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Вдовин, М. Н. Все для Победы!: очерки истории оборонной промышленности Горьковской области. 1930-1945 гг. / М. Н. Вдовин, А. М. Горева. – Нижний Новгород: Кварц, 2010. – 302,[1] с.</w:t>
      </w:r>
    </w:p>
    <w:p w14:paraId="1DE94432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Вехи творческой жизни: нижегородские художники, 1933-2018: к 85-летию Нижегородского областного отделения Всероссийской творческой общественной организации «Союз художников России»: информационно-справочное иллюстрированное издание. – Нижний Новгород: ИП </w:t>
      </w:r>
      <w:proofErr w:type="spellStart"/>
      <w:r w:rsidRPr="0029222F">
        <w:rPr>
          <w:rFonts w:ascii="Times New Roman" w:hAnsi="Times New Roman"/>
          <w:sz w:val="24"/>
          <w:szCs w:val="24"/>
        </w:rPr>
        <w:t>Квач</w:t>
      </w:r>
      <w:proofErr w:type="spellEnd"/>
      <w:r w:rsidRPr="0029222F">
        <w:rPr>
          <w:rFonts w:ascii="Times New Roman" w:hAnsi="Times New Roman"/>
          <w:sz w:val="24"/>
          <w:szCs w:val="24"/>
        </w:rPr>
        <w:t>, 2018. – 459 с.</w:t>
      </w:r>
    </w:p>
    <w:p w14:paraId="18E9E69E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Возвращенные имена: родом из комсомола: 100-летию ВЛКСМ посвящается / [авт.-сост. Вячеслав Федоров]. – Нижний Новгород: Кириллица, 2017. – 599 с. </w:t>
      </w:r>
    </w:p>
    <w:p w14:paraId="6040F491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Возвращенные имена: у войны нет неизвестных героев: [1941-1945] / [авт.-сост. Вячеслав Фёдоров]. – Нижний Новгород: Кириллица, 2016. – 599 с.</w:t>
      </w:r>
    </w:p>
    <w:p w14:paraId="36F34F3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Горьковская область в Великой Отечественной войне: взгляд через 50 лет. – Нижний Новгород, 1995. – 204 с.</w:t>
      </w:r>
    </w:p>
    <w:p w14:paraId="2F32EA71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Горьковская область в годы Великой Отечественной войны 1941-1945 гг.: история и современность: материалы </w:t>
      </w:r>
      <w:proofErr w:type="spellStart"/>
      <w:r w:rsidRPr="0029222F">
        <w:rPr>
          <w:rFonts w:ascii="Times New Roman" w:hAnsi="Times New Roman"/>
          <w:sz w:val="24"/>
          <w:szCs w:val="24"/>
        </w:rPr>
        <w:t>межрегион</w:t>
      </w:r>
      <w:proofErr w:type="spellEnd"/>
      <w:r w:rsidRPr="0029222F">
        <w:rPr>
          <w:rFonts w:ascii="Times New Roman" w:hAnsi="Times New Roman"/>
          <w:sz w:val="24"/>
          <w:szCs w:val="24"/>
        </w:rPr>
        <w:t>. науч.-</w:t>
      </w:r>
      <w:proofErr w:type="spellStart"/>
      <w:r w:rsidRPr="0029222F">
        <w:rPr>
          <w:rFonts w:ascii="Times New Roman" w:hAnsi="Times New Roman"/>
          <w:sz w:val="24"/>
          <w:szCs w:val="24"/>
        </w:rPr>
        <w:t>практ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222F">
        <w:rPr>
          <w:rFonts w:ascii="Times New Roman" w:hAnsi="Times New Roman"/>
          <w:sz w:val="24"/>
          <w:szCs w:val="24"/>
        </w:rPr>
        <w:t>конф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9222F">
        <w:rPr>
          <w:rFonts w:ascii="Times New Roman" w:hAnsi="Times New Roman"/>
          <w:sz w:val="24"/>
          <w:szCs w:val="24"/>
        </w:rPr>
        <w:t>посвящ</w:t>
      </w:r>
      <w:proofErr w:type="spellEnd"/>
      <w:r w:rsidRPr="0029222F">
        <w:rPr>
          <w:rFonts w:ascii="Times New Roman" w:hAnsi="Times New Roman"/>
          <w:sz w:val="24"/>
          <w:szCs w:val="24"/>
        </w:rPr>
        <w:t>. 60-летию Победы в Великой Отечеств. войне. – Нижний Новгород: Комитет по делам архивов Нижегородской области, 2005. – Ч.2. – 232 с.</w:t>
      </w:r>
    </w:p>
    <w:p w14:paraId="4F58B563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Горьковчане в Великой Отечественной войне: словарь справочник / сост. В. П. Киселев, Л. Г. </w:t>
      </w:r>
      <w:proofErr w:type="spellStart"/>
      <w:r w:rsidRPr="0029222F">
        <w:rPr>
          <w:rFonts w:ascii="Times New Roman" w:hAnsi="Times New Roman"/>
          <w:sz w:val="24"/>
          <w:szCs w:val="24"/>
        </w:rPr>
        <w:t>Чандырина</w:t>
      </w:r>
      <w:proofErr w:type="spellEnd"/>
      <w:r w:rsidRPr="0029222F">
        <w:rPr>
          <w:rFonts w:ascii="Times New Roman" w:hAnsi="Times New Roman"/>
          <w:sz w:val="24"/>
          <w:szCs w:val="24"/>
        </w:rPr>
        <w:t>. – Горький: Волго-Вятское книжное издательство, 1990. – 351 с., ил.</w:t>
      </w:r>
    </w:p>
    <w:p w14:paraId="1933639F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Горьковчане (нижегородцы) – почетные доноры СССР Великой Отечественной войны, 1941-1945 гг.: [60 лет Великой Победы]. – Нижний Новгород: [Барс XXI век], 2005. – 91 с. </w:t>
      </w:r>
    </w:p>
    <w:p w14:paraId="63817744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Живите и помните: (воспоминания сотрудников НГМА – ветеранов войны и тыла) / отв. ред. В. А. Воронов; авт. Е. А. Чижова. – [4-е изд.]. – Нижний Новгород: Изд-во НГМА, 2003. – 546 с.</w:t>
      </w:r>
    </w:p>
    <w:p w14:paraId="78C967DB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lastRenderedPageBreak/>
        <w:t>Забвению не подлежит: страницы нижегородской истории (1941-1945 годы): кн. 3: Страницы нижегородской истории (1941-1945) / сост. Л. П. Гордеева, В. А. Казаков, В. П. Киселев. – 1995. – 670 с. </w:t>
      </w:r>
    </w:p>
    <w:p w14:paraId="61A23BEF" w14:textId="77777777" w:rsidR="00C51AC8" w:rsidRPr="0029222F" w:rsidRDefault="00C51AC8" w:rsidP="008942A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Залесский, К. А. Великая Отечественная война, 1941-1945: большая биографическая энциклопедия / К. А. Залесский. – Москва: АСТ, 2013. – 831 с.: ил.</w:t>
      </w:r>
    </w:p>
    <w:p w14:paraId="27E237F0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Записки краеведов. – Горький: Волго-Вятское кн. изд-во, 1975. – 184 с.</w:t>
      </w:r>
    </w:p>
    <w:p w14:paraId="2C88AC2F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Имя героя Великой Отечественной войны на библиотечной карте Нижегородской области / Нижегородская область. Министерство культуры, Нижегородская государственная областная универсальная научная библиотека им. В. И. Ленина (НГОУНБ); отв. за </w:t>
      </w:r>
      <w:proofErr w:type="spellStart"/>
      <w:r w:rsidRPr="0029222F">
        <w:rPr>
          <w:rFonts w:ascii="Times New Roman" w:hAnsi="Times New Roman"/>
          <w:sz w:val="24"/>
          <w:szCs w:val="24"/>
        </w:rPr>
        <w:t>вып</w:t>
      </w:r>
      <w:proofErr w:type="spellEnd"/>
      <w:r w:rsidRPr="0029222F">
        <w:rPr>
          <w:rFonts w:ascii="Times New Roman" w:hAnsi="Times New Roman"/>
          <w:sz w:val="24"/>
          <w:szCs w:val="24"/>
        </w:rPr>
        <w:t>. Л. И. Соболева. – Нижний Новгород : НГОУНБ, 2010. – 163,[1] с.</w:t>
      </w:r>
    </w:p>
    <w:p w14:paraId="1242512E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Игорь Александрович Кирьянов: </w:t>
      </w:r>
      <w:proofErr w:type="spellStart"/>
      <w:r w:rsidRPr="0029222F">
        <w:rPr>
          <w:rFonts w:ascii="Times New Roman" w:hAnsi="Times New Roman"/>
          <w:sz w:val="24"/>
          <w:szCs w:val="24"/>
        </w:rPr>
        <w:t>биобиблиогр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 указ. / </w:t>
      </w:r>
      <w:proofErr w:type="spellStart"/>
      <w:r w:rsidRPr="0029222F">
        <w:rPr>
          <w:rFonts w:ascii="Times New Roman" w:hAnsi="Times New Roman"/>
          <w:sz w:val="24"/>
          <w:szCs w:val="24"/>
        </w:rPr>
        <w:t>Нижегор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 гос. обл. </w:t>
      </w:r>
      <w:proofErr w:type="spellStart"/>
      <w:r w:rsidRPr="0029222F">
        <w:rPr>
          <w:rFonts w:ascii="Times New Roman" w:hAnsi="Times New Roman"/>
          <w:sz w:val="24"/>
          <w:szCs w:val="24"/>
        </w:rPr>
        <w:t>универс</w:t>
      </w:r>
      <w:proofErr w:type="spellEnd"/>
      <w:r w:rsidRPr="0029222F">
        <w:rPr>
          <w:rFonts w:ascii="Times New Roman" w:hAnsi="Times New Roman"/>
          <w:sz w:val="24"/>
          <w:szCs w:val="24"/>
        </w:rPr>
        <w:t>. науч. б-ка им. В.И. Ленина, Отд. краевед. лит. – Нижний Новгород: [б. и.], 2001. – 27 с.</w:t>
      </w:r>
    </w:p>
    <w:p w14:paraId="15311DD7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Календарь памятных дат Нижегородской области на 2016 год. – Нижний Новгород: НГОУНБ, 2015. – 192 с.</w:t>
      </w:r>
    </w:p>
    <w:p w14:paraId="18528990" w14:textId="77777777" w:rsidR="00C51AC8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22F">
        <w:rPr>
          <w:rFonts w:ascii="Times New Roman" w:hAnsi="Times New Roman"/>
          <w:sz w:val="24"/>
          <w:szCs w:val="24"/>
        </w:rPr>
        <w:t>Карповские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чтения: сб. ст. / отв. ред. Е. П. Титков; </w:t>
      </w:r>
      <w:proofErr w:type="spellStart"/>
      <w:r w:rsidRPr="0029222F">
        <w:rPr>
          <w:rFonts w:ascii="Times New Roman" w:hAnsi="Times New Roman"/>
          <w:sz w:val="24"/>
          <w:szCs w:val="24"/>
        </w:rPr>
        <w:t>редкол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 Ю. А. </w:t>
      </w:r>
      <w:proofErr w:type="spellStart"/>
      <w:r w:rsidRPr="0029222F">
        <w:rPr>
          <w:rFonts w:ascii="Times New Roman" w:hAnsi="Times New Roman"/>
          <w:sz w:val="24"/>
          <w:szCs w:val="24"/>
        </w:rPr>
        <w:t>Курдин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, И. В. Кудряшов. – Арзамас: Арзамасский фил. ННГУ, 2016. – </w:t>
      </w:r>
      <w:proofErr w:type="spellStart"/>
      <w:r w:rsidRPr="0029222F">
        <w:rPr>
          <w:rFonts w:ascii="Times New Roman" w:hAnsi="Times New Roman"/>
          <w:sz w:val="24"/>
          <w:szCs w:val="24"/>
        </w:rPr>
        <w:t>Вып</w:t>
      </w:r>
      <w:proofErr w:type="spellEnd"/>
      <w:r w:rsidRPr="0029222F">
        <w:rPr>
          <w:rFonts w:ascii="Times New Roman" w:hAnsi="Times New Roman"/>
          <w:sz w:val="24"/>
          <w:szCs w:val="24"/>
        </w:rPr>
        <w:t>. 6. – 339 с.</w:t>
      </w:r>
    </w:p>
    <w:p w14:paraId="31742597" w14:textId="77777777" w:rsidR="00C51AC8" w:rsidRDefault="00C51AC8" w:rsidP="00BF56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Краснобаковский район: путеводитель</w:t>
      </w:r>
      <w:r w:rsidRPr="00A82AF7">
        <w:rPr>
          <w:rFonts w:ascii="Times New Roman" w:hAnsi="Times New Roman"/>
          <w:sz w:val="24"/>
          <w:szCs w:val="24"/>
        </w:rPr>
        <w:t>: [научно-популярное и справочное издан</w:t>
      </w:r>
      <w:r>
        <w:rPr>
          <w:rFonts w:ascii="Times New Roman" w:hAnsi="Times New Roman"/>
          <w:sz w:val="24"/>
          <w:szCs w:val="24"/>
        </w:rPr>
        <w:t xml:space="preserve">ие] / [текст.: Н. </w:t>
      </w:r>
      <w:proofErr w:type="spellStart"/>
      <w:r>
        <w:rPr>
          <w:rFonts w:ascii="Times New Roman" w:hAnsi="Times New Roman"/>
          <w:sz w:val="24"/>
          <w:szCs w:val="24"/>
        </w:rPr>
        <w:t>Морохин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</w:t>
      </w:r>
      <w:r w:rsidRPr="00A82AF7">
        <w:rPr>
          <w:rFonts w:ascii="Times New Roman" w:hAnsi="Times New Roman"/>
          <w:sz w:val="24"/>
          <w:szCs w:val="24"/>
        </w:rPr>
        <w:t xml:space="preserve">; составление: Н. </w:t>
      </w:r>
      <w:proofErr w:type="spellStart"/>
      <w:r>
        <w:rPr>
          <w:rFonts w:ascii="Times New Roman" w:hAnsi="Times New Roman"/>
          <w:sz w:val="24"/>
          <w:szCs w:val="24"/>
        </w:rPr>
        <w:t>Морохин</w:t>
      </w:r>
      <w:proofErr w:type="spellEnd"/>
      <w:r>
        <w:rPr>
          <w:rFonts w:ascii="Times New Roman" w:hAnsi="Times New Roman"/>
          <w:sz w:val="24"/>
          <w:szCs w:val="24"/>
        </w:rPr>
        <w:t>]. – Нижний Новгород</w:t>
      </w:r>
      <w:r w:rsidRPr="00A82AF7">
        <w:rPr>
          <w:rFonts w:ascii="Times New Roman" w:hAnsi="Times New Roman"/>
          <w:sz w:val="24"/>
          <w:szCs w:val="24"/>
        </w:rPr>
        <w:t>: [б. и.], 2018. – 238, [1] с. </w:t>
      </w:r>
    </w:p>
    <w:p w14:paraId="4FD2E83F" w14:textId="77777777" w:rsidR="00C51AC8" w:rsidRPr="0029222F" w:rsidRDefault="00C51AC8" w:rsidP="00BF56EF">
      <w:pPr>
        <w:ind w:firstLine="709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Нижегородская медицинская академия в годы Великой Отечественной войны. 70 лет Победы / [</w:t>
      </w:r>
      <w:proofErr w:type="spellStart"/>
      <w:r w:rsidRPr="0029222F">
        <w:rPr>
          <w:rFonts w:ascii="Times New Roman" w:hAnsi="Times New Roman"/>
          <w:sz w:val="24"/>
          <w:szCs w:val="24"/>
        </w:rPr>
        <w:t>редкол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.: Б. Е. Шахов, В. А. Воронов, Т. В. </w:t>
      </w:r>
      <w:proofErr w:type="spellStart"/>
      <w:r w:rsidRPr="0029222F">
        <w:rPr>
          <w:rFonts w:ascii="Times New Roman" w:hAnsi="Times New Roman"/>
          <w:sz w:val="24"/>
          <w:szCs w:val="24"/>
        </w:rPr>
        <w:t>Хлющева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]. – Нижний Новгород: Изд-во </w:t>
      </w:r>
      <w:proofErr w:type="spellStart"/>
      <w:r w:rsidRPr="0029222F">
        <w:rPr>
          <w:rFonts w:ascii="Times New Roman" w:hAnsi="Times New Roman"/>
          <w:sz w:val="24"/>
          <w:szCs w:val="24"/>
        </w:rPr>
        <w:t>НижГМА</w:t>
      </w:r>
      <w:proofErr w:type="spellEnd"/>
      <w:r w:rsidRPr="0029222F">
        <w:rPr>
          <w:rFonts w:ascii="Times New Roman" w:hAnsi="Times New Roman"/>
          <w:sz w:val="24"/>
          <w:szCs w:val="24"/>
        </w:rPr>
        <w:t>, 2015. – 281 с.</w:t>
      </w:r>
    </w:p>
    <w:p w14:paraId="6924A34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Нижегородская отчина: история в лицах / Н. Г. Смирнов; сост. В. А. Шамшурин. – Нижний Новгород: [Литера], 2007. – 209 с.</w:t>
      </w:r>
    </w:p>
    <w:p w14:paraId="3D98FEA9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Нижегородцы-горьковчане в годы Великой Отечественной войны: указ. лит. / [сост.: И. Г. </w:t>
      </w:r>
      <w:proofErr w:type="spellStart"/>
      <w:r w:rsidRPr="0029222F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и др.; отв. за </w:t>
      </w:r>
      <w:proofErr w:type="spellStart"/>
      <w:r w:rsidRPr="0029222F">
        <w:rPr>
          <w:rFonts w:ascii="Times New Roman" w:hAnsi="Times New Roman"/>
          <w:sz w:val="24"/>
          <w:szCs w:val="24"/>
        </w:rPr>
        <w:t>вып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.: О. Н. </w:t>
      </w:r>
      <w:proofErr w:type="spellStart"/>
      <w:r w:rsidRPr="0029222F">
        <w:rPr>
          <w:rFonts w:ascii="Times New Roman" w:hAnsi="Times New Roman"/>
          <w:sz w:val="24"/>
          <w:szCs w:val="24"/>
        </w:rPr>
        <w:t>Лисятникова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]. – Нижний Новгород: РИО НГОУНБ, 2015. – </w:t>
      </w:r>
      <w:proofErr w:type="spellStart"/>
      <w:r w:rsidRPr="0029222F">
        <w:rPr>
          <w:rFonts w:ascii="Times New Roman" w:hAnsi="Times New Roman"/>
          <w:sz w:val="24"/>
          <w:szCs w:val="24"/>
        </w:rPr>
        <w:t>Вып</w:t>
      </w:r>
      <w:proofErr w:type="spellEnd"/>
      <w:r w:rsidRPr="0029222F">
        <w:rPr>
          <w:rFonts w:ascii="Times New Roman" w:hAnsi="Times New Roman"/>
          <w:sz w:val="24"/>
          <w:szCs w:val="24"/>
        </w:rPr>
        <w:t>. 3. – 148 с.</w:t>
      </w:r>
    </w:p>
    <w:p w14:paraId="316E7CC0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Нижний Новгород. Историческое и культурное наследие / [авт.-сост.: Б. С. Извеков, А. В. </w:t>
      </w:r>
      <w:proofErr w:type="spellStart"/>
      <w:r w:rsidRPr="0029222F">
        <w:rPr>
          <w:rFonts w:ascii="Times New Roman" w:hAnsi="Times New Roman"/>
          <w:sz w:val="24"/>
          <w:szCs w:val="24"/>
        </w:rPr>
        <w:t>Кессель</w:t>
      </w:r>
      <w:proofErr w:type="spellEnd"/>
      <w:r w:rsidRPr="0029222F">
        <w:rPr>
          <w:rFonts w:ascii="Times New Roman" w:hAnsi="Times New Roman"/>
          <w:sz w:val="24"/>
          <w:szCs w:val="24"/>
        </w:rPr>
        <w:t>; авт. ст.: С. Л. Агафонов и др.]. – Нижний Новгород: Бегемот, 2013. – 381 с.</w:t>
      </w:r>
    </w:p>
    <w:p w14:paraId="76B4A60B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Одним дыханием со страной / сост. Г. П. Зонова, Л. Г. </w:t>
      </w:r>
      <w:proofErr w:type="spellStart"/>
      <w:r w:rsidRPr="0029222F">
        <w:rPr>
          <w:rFonts w:ascii="Times New Roman" w:hAnsi="Times New Roman"/>
          <w:sz w:val="24"/>
          <w:szCs w:val="24"/>
        </w:rPr>
        <w:t>Чандырина</w:t>
      </w:r>
      <w:proofErr w:type="spellEnd"/>
      <w:r w:rsidRPr="0029222F">
        <w:rPr>
          <w:rFonts w:ascii="Times New Roman" w:hAnsi="Times New Roman"/>
          <w:sz w:val="24"/>
          <w:szCs w:val="24"/>
        </w:rPr>
        <w:t>. – Горький: Волго-Вятское книжное издательство, 1987. – 367 с.</w:t>
      </w:r>
    </w:p>
    <w:p w14:paraId="0B52DB1A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Осипов, А. В. Органы государственной безопасности в Нижегородской области. Страницы истории: в 2 т. / А. В. Осипов; А. В. Осипов, В. А. Харламов. – Нижний Новгород: Комитет по делам архивов </w:t>
      </w:r>
      <w:proofErr w:type="spellStart"/>
      <w:r w:rsidRPr="0029222F">
        <w:rPr>
          <w:rFonts w:ascii="Times New Roman" w:hAnsi="Times New Roman"/>
          <w:sz w:val="24"/>
          <w:szCs w:val="24"/>
        </w:rPr>
        <w:t>Нижегор</w:t>
      </w:r>
      <w:proofErr w:type="spellEnd"/>
      <w:r w:rsidRPr="0029222F">
        <w:rPr>
          <w:rFonts w:ascii="Times New Roman" w:hAnsi="Times New Roman"/>
          <w:sz w:val="24"/>
          <w:szCs w:val="24"/>
        </w:rPr>
        <w:t>. обл., 2007. – Т. 2. – 384с.</w:t>
      </w:r>
    </w:p>
    <w:p w14:paraId="04AC2587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Русаков, В. М. Рассказы о потомках А. С. Пушкина / В. М. Русаков. – [Санкт-Петербург]: </w:t>
      </w:r>
      <w:proofErr w:type="spellStart"/>
      <w:r w:rsidRPr="0029222F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29222F">
        <w:rPr>
          <w:rFonts w:ascii="Times New Roman" w:hAnsi="Times New Roman"/>
          <w:sz w:val="24"/>
          <w:szCs w:val="24"/>
        </w:rPr>
        <w:t>, 1992 с.</w:t>
      </w:r>
    </w:p>
    <w:p w14:paraId="5B285E8B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С крестом и звездой. Нижегородские страницы / ред. В. А. Шамшурин. – Нижний Новгород: [Литера], 2008. – 207 с.</w:t>
      </w:r>
    </w:p>
    <w:p w14:paraId="36BFE4AC" w14:textId="77777777" w:rsidR="00C51AC8" w:rsidRPr="0029222F" w:rsidRDefault="00C51AC8" w:rsidP="008942A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Художники Нижнего Новгорода, 1933-2003: к 70-летию </w:t>
      </w:r>
      <w:proofErr w:type="spellStart"/>
      <w:r w:rsidRPr="0029222F">
        <w:rPr>
          <w:rFonts w:ascii="Times New Roman" w:hAnsi="Times New Roman"/>
          <w:sz w:val="24"/>
          <w:szCs w:val="24"/>
        </w:rPr>
        <w:t>Нижегор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. орг. Союза художников России: справочник / Л. И. </w:t>
      </w:r>
      <w:proofErr w:type="spellStart"/>
      <w:r w:rsidRPr="0029222F">
        <w:rPr>
          <w:rFonts w:ascii="Times New Roman" w:hAnsi="Times New Roman"/>
          <w:sz w:val="24"/>
          <w:szCs w:val="24"/>
        </w:rPr>
        <w:t>Помыткина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; сост. П. П. Балакин. – Нижний Новгород: [Бегемот], 2003. – 195 с.</w:t>
      </w:r>
    </w:p>
    <w:p w14:paraId="7AB45CB8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Шамшурин, В. А. Нижегородский почерк: литературные страницы / В. А. Шамшурин. – Нижний Новгород: Литера, 2013. – 349 с. </w:t>
      </w:r>
    </w:p>
    <w:p w14:paraId="7455EE8F" w14:textId="77777777" w:rsidR="00C51AC8" w:rsidRPr="0029222F" w:rsidRDefault="00C51AC8" w:rsidP="008942A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***</w:t>
      </w:r>
    </w:p>
    <w:p w14:paraId="1FADDD8F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 xml:space="preserve">Белоногова, В. Ю. Бригада Галины Николаевой / В. Ю. Белоногова // Земляки: нижегородский альманах. – Нижний Новгород, 2014. – </w:t>
      </w:r>
      <w:proofErr w:type="spellStart"/>
      <w:r w:rsidRPr="0029222F">
        <w:rPr>
          <w:rFonts w:ascii="Times New Roman" w:hAnsi="Times New Roman"/>
          <w:sz w:val="24"/>
          <w:szCs w:val="24"/>
        </w:rPr>
        <w:t>Вып</w:t>
      </w:r>
      <w:proofErr w:type="spellEnd"/>
      <w:r w:rsidRPr="0029222F">
        <w:rPr>
          <w:rFonts w:ascii="Times New Roman" w:hAnsi="Times New Roman"/>
          <w:sz w:val="24"/>
          <w:szCs w:val="24"/>
        </w:rPr>
        <w:t>. 16. – С. 373-375.</w:t>
      </w:r>
    </w:p>
    <w:p w14:paraId="6C19894B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t>Ефимкин, А. П. «В пользовании особого объекта № 74…» / А. П. Ефимкин // Нижегородский музей. – 2005. – № 1-2. – С. 3-13.</w:t>
      </w:r>
    </w:p>
    <w:p w14:paraId="2AB4F3FD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222F">
        <w:rPr>
          <w:rFonts w:ascii="Times New Roman" w:hAnsi="Times New Roman"/>
          <w:sz w:val="24"/>
          <w:szCs w:val="24"/>
        </w:rPr>
        <w:lastRenderedPageBreak/>
        <w:t>Край, Л. «Верный воинской присяге» / Л. Край // Ленинская смена. – 1984. – 20 ноября.</w:t>
      </w:r>
    </w:p>
    <w:p w14:paraId="7B01008E" w14:textId="77777777" w:rsidR="00C51AC8" w:rsidRPr="0029222F" w:rsidRDefault="00C51AC8" w:rsidP="008942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222F">
        <w:rPr>
          <w:rFonts w:ascii="Times New Roman" w:hAnsi="Times New Roman"/>
          <w:sz w:val="24"/>
          <w:szCs w:val="24"/>
        </w:rPr>
        <w:t>Становова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, Л. Учителю с большой буквы / Л. </w:t>
      </w:r>
      <w:proofErr w:type="spellStart"/>
      <w:r w:rsidRPr="0029222F">
        <w:rPr>
          <w:rFonts w:ascii="Times New Roman" w:hAnsi="Times New Roman"/>
          <w:sz w:val="24"/>
          <w:szCs w:val="24"/>
        </w:rPr>
        <w:t>Становова</w:t>
      </w:r>
      <w:proofErr w:type="spellEnd"/>
      <w:r w:rsidRPr="0029222F">
        <w:rPr>
          <w:rFonts w:ascii="Times New Roman" w:hAnsi="Times New Roman"/>
          <w:sz w:val="24"/>
          <w:szCs w:val="24"/>
        </w:rPr>
        <w:t xml:space="preserve"> // Нижегородская правда. – 2012. – № 49 (12 мая). – С. 7.</w:t>
      </w:r>
    </w:p>
    <w:p w14:paraId="707F4B02" w14:textId="77777777" w:rsidR="00C51AC8" w:rsidRDefault="00C51AC8" w:rsidP="0089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Приложение № 2</w:t>
      </w:r>
    </w:p>
    <w:p w14:paraId="5E6D7CA4" w14:textId="77777777" w:rsidR="00C51AC8" w:rsidRPr="00897E10" w:rsidRDefault="00C51AC8" w:rsidP="008942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539598" w14:textId="77777777" w:rsidR="00C51AC8" w:rsidRPr="00897E10" w:rsidRDefault="00C51AC8" w:rsidP="00894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10">
        <w:rPr>
          <w:rFonts w:ascii="Times New Roman" w:hAnsi="Times New Roman"/>
          <w:b/>
          <w:sz w:val="24"/>
          <w:szCs w:val="24"/>
        </w:rPr>
        <w:t>Информация о семейной команде – участнице Конкурса</w:t>
      </w:r>
    </w:p>
    <w:p w14:paraId="069E9EEC" w14:textId="77777777" w:rsidR="00C51AC8" w:rsidRPr="00897E10" w:rsidRDefault="00C51AC8" w:rsidP="00894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E10">
        <w:rPr>
          <w:rFonts w:ascii="Times New Roman" w:hAnsi="Times New Roman"/>
          <w:b/>
          <w:sz w:val="24"/>
          <w:szCs w:val="24"/>
        </w:rPr>
        <w:t xml:space="preserve"> «Нижегородский край – кузница Победы»*</w:t>
      </w:r>
    </w:p>
    <w:p w14:paraId="0E4367C7" w14:textId="77777777" w:rsidR="00C51AC8" w:rsidRPr="00897E10" w:rsidRDefault="00C51AC8" w:rsidP="00894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0FEEE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ФИО члена семьи, возраст</w:t>
      </w:r>
    </w:p>
    <w:p w14:paraId="1A70CECC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14:paraId="74BA35E2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14:paraId="26B20DC6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3.__________________________________________________________________</w:t>
      </w:r>
    </w:p>
    <w:p w14:paraId="17C72359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4.__________________________________________________________________</w:t>
      </w:r>
    </w:p>
    <w:p w14:paraId="4DA3CC92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1FEBE292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Район/город проживания: _____________________________________________</w:t>
      </w:r>
    </w:p>
    <w:p w14:paraId="375FB33C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Наименование библиотек(и), которую(</w:t>
      </w:r>
      <w:proofErr w:type="spellStart"/>
      <w:r w:rsidRPr="00897E10">
        <w:rPr>
          <w:rFonts w:ascii="Times New Roman" w:hAnsi="Times New Roman"/>
          <w:sz w:val="24"/>
          <w:szCs w:val="24"/>
        </w:rPr>
        <w:t>ые</w:t>
      </w:r>
      <w:proofErr w:type="spellEnd"/>
      <w:r w:rsidRPr="00897E10">
        <w:rPr>
          <w:rFonts w:ascii="Times New Roman" w:hAnsi="Times New Roman"/>
          <w:sz w:val="24"/>
          <w:szCs w:val="24"/>
        </w:rPr>
        <w:t xml:space="preserve">) посещают члены семьи </w:t>
      </w:r>
    </w:p>
    <w:p w14:paraId="6D6BE77A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F9C15A0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1F680F5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68BDE4B5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57FBEC51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Контактные данные:</w:t>
      </w:r>
    </w:p>
    <w:p w14:paraId="76A5B3DE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Телефон _______________________</w:t>
      </w:r>
    </w:p>
    <w:p w14:paraId="4DF240B0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E10">
        <w:rPr>
          <w:rFonts w:ascii="Times New Roman" w:hAnsi="Times New Roman"/>
          <w:sz w:val="24"/>
          <w:szCs w:val="24"/>
        </w:rPr>
        <w:t>Электронная почта _______________</w:t>
      </w:r>
    </w:p>
    <w:p w14:paraId="61A86F49" w14:textId="77777777" w:rsidR="00C51AC8" w:rsidRPr="00897E10" w:rsidRDefault="00C51AC8" w:rsidP="00894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22B13" w14:textId="77777777" w:rsidR="00C51AC8" w:rsidRPr="00060340" w:rsidRDefault="00C51AC8" w:rsidP="008942A2">
      <w:pPr>
        <w:spacing w:after="0"/>
        <w:rPr>
          <w:rFonts w:ascii="Times New Roman" w:hAnsi="Times New Roman"/>
        </w:rPr>
      </w:pPr>
      <w:r w:rsidRPr="00060340">
        <w:rPr>
          <w:rFonts w:ascii="Times New Roman" w:hAnsi="Times New Roman"/>
          <w:color w:val="000000"/>
        </w:rPr>
        <w:t>* Информация о личных данных необходима организаторам для соблюдения условий Конкурса и контакта с его участниками.</w:t>
      </w:r>
    </w:p>
    <w:sectPr w:rsidR="00C51AC8" w:rsidRPr="00060340" w:rsidSect="0067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4F60"/>
    <w:multiLevelType w:val="hybridMultilevel"/>
    <w:tmpl w:val="921A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451E"/>
    <w:multiLevelType w:val="hybridMultilevel"/>
    <w:tmpl w:val="A2A8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764"/>
    <w:multiLevelType w:val="multilevel"/>
    <w:tmpl w:val="87F64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1B27B6"/>
    <w:multiLevelType w:val="hybridMultilevel"/>
    <w:tmpl w:val="338A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5577"/>
    <w:multiLevelType w:val="multilevel"/>
    <w:tmpl w:val="01F46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951699"/>
    <w:multiLevelType w:val="hybridMultilevel"/>
    <w:tmpl w:val="4326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104C5"/>
    <w:multiLevelType w:val="multilevel"/>
    <w:tmpl w:val="0A8AC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A43DB5"/>
    <w:multiLevelType w:val="hybridMultilevel"/>
    <w:tmpl w:val="FF2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9A1C5B"/>
    <w:multiLevelType w:val="multilevel"/>
    <w:tmpl w:val="0A8AC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AF850E5"/>
    <w:multiLevelType w:val="hybridMultilevel"/>
    <w:tmpl w:val="E2EAF174"/>
    <w:lvl w:ilvl="0" w:tplc="6BD0A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101C7B"/>
    <w:multiLevelType w:val="hybridMultilevel"/>
    <w:tmpl w:val="E2EAF174"/>
    <w:lvl w:ilvl="0" w:tplc="6BD0A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F74DA"/>
    <w:multiLevelType w:val="hybridMultilevel"/>
    <w:tmpl w:val="1C06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09A0"/>
    <w:multiLevelType w:val="hybridMultilevel"/>
    <w:tmpl w:val="CD62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A06C54"/>
    <w:multiLevelType w:val="hybridMultilevel"/>
    <w:tmpl w:val="59D84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035D9"/>
    <w:multiLevelType w:val="hybridMultilevel"/>
    <w:tmpl w:val="E380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031B"/>
    <w:multiLevelType w:val="multilevel"/>
    <w:tmpl w:val="0A8AC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B19"/>
    <w:rsid w:val="000010B1"/>
    <w:rsid w:val="00007A87"/>
    <w:rsid w:val="00020084"/>
    <w:rsid w:val="00060340"/>
    <w:rsid w:val="00063D78"/>
    <w:rsid w:val="00081959"/>
    <w:rsid w:val="000E22B1"/>
    <w:rsid w:val="001077E2"/>
    <w:rsid w:val="00113F78"/>
    <w:rsid w:val="00121D76"/>
    <w:rsid w:val="0014595C"/>
    <w:rsid w:val="00157B19"/>
    <w:rsid w:val="00174B1F"/>
    <w:rsid w:val="001B4582"/>
    <w:rsid w:val="001D5C6B"/>
    <w:rsid w:val="001E72ED"/>
    <w:rsid w:val="001F74EE"/>
    <w:rsid w:val="0021580E"/>
    <w:rsid w:val="00217041"/>
    <w:rsid w:val="00221478"/>
    <w:rsid w:val="00221D58"/>
    <w:rsid w:val="00223614"/>
    <w:rsid w:val="0024003A"/>
    <w:rsid w:val="0025239E"/>
    <w:rsid w:val="0029222F"/>
    <w:rsid w:val="00293B5A"/>
    <w:rsid w:val="002A3C40"/>
    <w:rsid w:val="002C3910"/>
    <w:rsid w:val="002D3374"/>
    <w:rsid w:val="002E2EB4"/>
    <w:rsid w:val="002F56FD"/>
    <w:rsid w:val="00300F85"/>
    <w:rsid w:val="0030741F"/>
    <w:rsid w:val="00324626"/>
    <w:rsid w:val="0033705F"/>
    <w:rsid w:val="00350E83"/>
    <w:rsid w:val="00374E76"/>
    <w:rsid w:val="003928A0"/>
    <w:rsid w:val="003B0BB6"/>
    <w:rsid w:val="003D0ABC"/>
    <w:rsid w:val="003E1B58"/>
    <w:rsid w:val="00413B49"/>
    <w:rsid w:val="00414810"/>
    <w:rsid w:val="00440A45"/>
    <w:rsid w:val="00440ED6"/>
    <w:rsid w:val="00457D8C"/>
    <w:rsid w:val="00463F96"/>
    <w:rsid w:val="004C6FAE"/>
    <w:rsid w:val="004F647C"/>
    <w:rsid w:val="00506725"/>
    <w:rsid w:val="005153C4"/>
    <w:rsid w:val="0054619C"/>
    <w:rsid w:val="00550B35"/>
    <w:rsid w:val="0056694E"/>
    <w:rsid w:val="00582A2F"/>
    <w:rsid w:val="005A79D1"/>
    <w:rsid w:val="005B0976"/>
    <w:rsid w:val="005D59C4"/>
    <w:rsid w:val="005E1988"/>
    <w:rsid w:val="00601C81"/>
    <w:rsid w:val="00624DA7"/>
    <w:rsid w:val="00625560"/>
    <w:rsid w:val="006363BA"/>
    <w:rsid w:val="00662C73"/>
    <w:rsid w:val="0066389A"/>
    <w:rsid w:val="00663D48"/>
    <w:rsid w:val="0066482A"/>
    <w:rsid w:val="006705DF"/>
    <w:rsid w:val="0067507D"/>
    <w:rsid w:val="00675DE7"/>
    <w:rsid w:val="00677EC1"/>
    <w:rsid w:val="00684F56"/>
    <w:rsid w:val="00692243"/>
    <w:rsid w:val="00692679"/>
    <w:rsid w:val="00692DD1"/>
    <w:rsid w:val="006F0C80"/>
    <w:rsid w:val="006F1AD1"/>
    <w:rsid w:val="006F5A03"/>
    <w:rsid w:val="00701806"/>
    <w:rsid w:val="00705A54"/>
    <w:rsid w:val="007335AA"/>
    <w:rsid w:val="007433FB"/>
    <w:rsid w:val="007522E9"/>
    <w:rsid w:val="0079074D"/>
    <w:rsid w:val="00793763"/>
    <w:rsid w:val="00797742"/>
    <w:rsid w:val="007A26AA"/>
    <w:rsid w:val="007C1D73"/>
    <w:rsid w:val="007C365A"/>
    <w:rsid w:val="007C5F22"/>
    <w:rsid w:val="007D4C75"/>
    <w:rsid w:val="007E5D8A"/>
    <w:rsid w:val="007F2540"/>
    <w:rsid w:val="00801EE6"/>
    <w:rsid w:val="00810770"/>
    <w:rsid w:val="0083688B"/>
    <w:rsid w:val="00863333"/>
    <w:rsid w:val="008861BB"/>
    <w:rsid w:val="008942A2"/>
    <w:rsid w:val="00897E10"/>
    <w:rsid w:val="008A3CFD"/>
    <w:rsid w:val="008C159D"/>
    <w:rsid w:val="008E4F70"/>
    <w:rsid w:val="009101EC"/>
    <w:rsid w:val="00916DF1"/>
    <w:rsid w:val="00924E97"/>
    <w:rsid w:val="009274CA"/>
    <w:rsid w:val="00927876"/>
    <w:rsid w:val="0093146B"/>
    <w:rsid w:val="00943C83"/>
    <w:rsid w:val="00944399"/>
    <w:rsid w:val="009536D0"/>
    <w:rsid w:val="009622DD"/>
    <w:rsid w:val="009623E8"/>
    <w:rsid w:val="009912F0"/>
    <w:rsid w:val="009948C0"/>
    <w:rsid w:val="009A4E36"/>
    <w:rsid w:val="009B1B8D"/>
    <w:rsid w:val="009C46BF"/>
    <w:rsid w:val="009D3CBF"/>
    <w:rsid w:val="009E3F7F"/>
    <w:rsid w:val="009F3D75"/>
    <w:rsid w:val="00A328F4"/>
    <w:rsid w:val="00A33282"/>
    <w:rsid w:val="00A52D36"/>
    <w:rsid w:val="00A82AF7"/>
    <w:rsid w:val="00A95486"/>
    <w:rsid w:val="00AA5F67"/>
    <w:rsid w:val="00AB7891"/>
    <w:rsid w:val="00AC0B21"/>
    <w:rsid w:val="00AE13A1"/>
    <w:rsid w:val="00AF0261"/>
    <w:rsid w:val="00B10343"/>
    <w:rsid w:val="00B47EA1"/>
    <w:rsid w:val="00B56C49"/>
    <w:rsid w:val="00B73804"/>
    <w:rsid w:val="00B82061"/>
    <w:rsid w:val="00B872C9"/>
    <w:rsid w:val="00B95E44"/>
    <w:rsid w:val="00BB161B"/>
    <w:rsid w:val="00BE646C"/>
    <w:rsid w:val="00BF56EF"/>
    <w:rsid w:val="00C355E4"/>
    <w:rsid w:val="00C51AC8"/>
    <w:rsid w:val="00C660BE"/>
    <w:rsid w:val="00C73524"/>
    <w:rsid w:val="00C73A60"/>
    <w:rsid w:val="00C76B10"/>
    <w:rsid w:val="00CB5B25"/>
    <w:rsid w:val="00CD1CEB"/>
    <w:rsid w:val="00CE1285"/>
    <w:rsid w:val="00D017C6"/>
    <w:rsid w:val="00D3078C"/>
    <w:rsid w:val="00D33406"/>
    <w:rsid w:val="00D34336"/>
    <w:rsid w:val="00D363FB"/>
    <w:rsid w:val="00D5470C"/>
    <w:rsid w:val="00D773F3"/>
    <w:rsid w:val="00D96A53"/>
    <w:rsid w:val="00D96D7F"/>
    <w:rsid w:val="00D9700C"/>
    <w:rsid w:val="00DA3B59"/>
    <w:rsid w:val="00DD3F67"/>
    <w:rsid w:val="00DE1436"/>
    <w:rsid w:val="00E04D8B"/>
    <w:rsid w:val="00E158CD"/>
    <w:rsid w:val="00E1754F"/>
    <w:rsid w:val="00E45141"/>
    <w:rsid w:val="00E45472"/>
    <w:rsid w:val="00E85746"/>
    <w:rsid w:val="00E91624"/>
    <w:rsid w:val="00E968CC"/>
    <w:rsid w:val="00EC67FB"/>
    <w:rsid w:val="00ED4DF1"/>
    <w:rsid w:val="00ED5A2D"/>
    <w:rsid w:val="00EF3FDE"/>
    <w:rsid w:val="00F00C4D"/>
    <w:rsid w:val="00F04AE9"/>
    <w:rsid w:val="00F067D9"/>
    <w:rsid w:val="00F10049"/>
    <w:rsid w:val="00F12A9E"/>
    <w:rsid w:val="00F21DD3"/>
    <w:rsid w:val="00F250CB"/>
    <w:rsid w:val="00F52BBE"/>
    <w:rsid w:val="00F57A76"/>
    <w:rsid w:val="00F74309"/>
    <w:rsid w:val="00F855F5"/>
    <w:rsid w:val="00F857AE"/>
    <w:rsid w:val="00F8661B"/>
    <w:rsid w:val="00F91D20"/>
    <w:rsid w:val="00FA1150"/>
    <w:rsid w:val="00FA3AA2"/>
    <w:rsid w:val="00FA5FB3"/>
    <w:rsid w:val="00FF3BB4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90381"/>
  <w15:docId w15:val="{30B426D8-F225-45B2-8BFC-1CDC018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5D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uiPriority w:val="99"/>
    <w:rsid w:val="00300F85"/>
  </w:style>
  <w:style w:type="character" w:styleId="a3">
    <w:name w:val="Hyperlink"/>
    <w:uiPriority w:val="99"/>
    <w:rsid w:val="00E857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E2E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E2EB4"/>
    <w:rPr>
      <w:rFonts w:ascii="Segoe UI" w:hAnsi="Segoe UI" w:cs="Times New Roman"/>
      <w:sz w:val="18"/>
    </w:rPr>
  </w:style>
  <w:style w:type="character" w:styleId="a6">
    <w:name w:val="FollowedHyperlink"/>
    <w:uiPriority w:val="99"/>
    <w:semiHidden/>
    <w:rsid w:val="008E4F70"/>
    <w:rPr>
      <w:rFonts w:cs="Times New Roman"/>
      <w:color w:val="800080"/>
      <w:u w:val="single"/>
    </w:rPr>
  </w:style>
  <w:style w:type="character" w:customStyle="1" w:styleId="extended-textfull">
    <w:name w:val="extended-text__full"/>
    <w:uiPriority w:val="99"/>
    <w:rsid w:val="0029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Владимир Наумов</cp:lastModifiedBy>
  <cp:revision>2</cp:revision>
  <cp:lastPrinted>2019-12-24T13:17:00Z</cp:lastPrinted>
  <dcterms:created xsi:type="dcterms:W3CDTF">2020-01-29T11:23:00Z</dcterms:created>
  <dcterms:modified xsi:type="dcterms:W3CDTF">2020-01-29T11:23:00Z</dcterms:modified>
</cp:coreProperties>
</file>